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w:t>
      </w:r>
      <w:r w:rsidDel="00000000" w:rsidR="00000000" w:rsidRPr="00000000">
        <w:rPr>
          <w:highlight w:val="white"/>
          <w:rtl w:val="0"/>
        </w:rPr>
        <w:t xml:space="preserve">Trex Pergola Element open-frame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10">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1">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2">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3">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8">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B">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20">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5">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6">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7">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8">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A">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structures.</w:t>
      </w:r>
    </w:p>
    <w:p w:rsidR="00000000" w:rsidDel="00000000" w:rsidP="00000000" w:rsidRDefault="00000000" w:rsidRPr="00000000" w14:paraId="0000002C">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D">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E">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30">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1">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4">
      <w:pPr>
        <w:numPr>
          <w:ilvl w:val="0"/>
          <w:numId w:val="6"/>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PART 2 - PRODUCTS</w:t>
      </w:r>
    </w:p>
    <w:p w:rsidR="00000000" w:rsidDel="00000000" w:rsidP="00000000" w:rsidRDefault="00000000" w:rsidRPr="00000000" w14:paraId="00000037">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8">
      <w:pPr>
        <w:numPr>
          <w:ilvl w:val="0"/>
          <w:numId w:val="11"/>
        </w:numPr>
        <w:spacing w:line="276" w:lineRule="auto"/>
        <w:ind w:left="720" w:hanging="360"/>
        <w:rPr>
          <w:u w:val="none"/>
        </w:rPr>
      </w:pPr>
      <w:r w:rsidDel="00000000" w:rsidR="00000000" w:rsidRPr="00000000">
        <w:rPr>
          <w:rtl w:val="0"/>
        </w:rPr>
        <w:t xml:space="preserve">Trex Pergola Element aluminum structure as indicated on architectural drawings.</w:t>
      </w:r>
    </w:p>
    <w:p w:rsidR="00000000" w:rsidDel="00000000" w:rsidP="00000000" w:rsidRDefault="00000000" w:rsidRPr="00000000" w14:paraId="00000039">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A">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B">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C">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2">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3">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6">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7">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8">
      <w:pPr>
        <w:numPr>
          <w:ilvl w:val="0"/>
          <w:numId w:val="18"/>
        </w:numPr>
        <w:spacing w:line="276" w:lineRule="auto"/>
        <w:ind w:left="720" w:hanging="360"/>
        <w:rPr>
          <w:highlight w:val="white"/>
        </w:rPr>
      </w:pPr>
      <w:r w:rsidDel="00000000" w:rsidR="00000000" w:rsidRPr="00000000">
        <w:rPr>
          <w:highlight w:val="white"/>
          <w:rtl w:val="0"/>
        </w:rPr>
        <w:t xml:space="preserve">Apply powder coating to shade structure components i</w:t>
      </w:r>
      <w:r w:rsidDel="00000000" w:rsidR="00000000" w:rsidRPr="00000000">
        <w:rPr>
          <w:highlight w:val="white"/>
          <w:rtl w:val="0"/>
        </w:rPr>
        <w:t xml:space="preserve">n accordance with AAMA 2604.</w:t>
      </w:r>
    </w:p>
    <w:p w:rsidR="00000000" w:rsidDel="00000000" w:rsidP="00000000" w:rsidRDefault="00000000" w:rsidRPr="00000000" w14:paraId="00000049">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A">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B">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D">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E">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F">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50">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1">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2">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3">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4">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5">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6">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7">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8">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9">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A">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B">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C">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D">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